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05803" w14:textId="24FE6100" w:rsidR="00810A16" w:rsidRPr="00A061C4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Zał. nr</w:t>
      </w:r>
      <w:r w:rsidR="00D4500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0F1D0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1.</w:t>
      </w:r>
      <w:r w:rsidR="009301C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4</w:t>
      </w:r>
      <w:r w:rsidR="00A061C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do OPZ</w:t>
      </w:r>
    </w:p>
    <w:p w14:paraId="61548B33" w14:textId="77777777" w:rsidR="00A061C4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A061C4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815D71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7B0BE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FD76B0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5538CD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7B0BE0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Dla obiektów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liniowych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takich jak: gazociągi, przewody elektroenergetyczne,</w:t>
      </w:r>
      <w:r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ykonawcy danego przewiertu.</w:t>
      </w:r>
    </w:p>
    <w:p w14:paraId="5548F6D8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bezwykopową</w:t>
      </w:r>
      <w:proofErr w:type="spellEnd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jest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do podawania w zestawieniu tabelarycznym długość gazociągu w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(w metrach)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</w:t>
      </w:r>
    </w:p>
    <w:p w14:paraId="1E92A303" w14:textId="6DE79451" w:rsidR="00A061C4" w:rsidRPr="00A061C4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Każdorazowo na żądanie </w:t>
      </w:r>
      <w:r w:rsidR="00B25D49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A061C4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zaklauzulowaną</w:t>
      </w:r>
      <w:proofErr w:type="spellEnd"/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a</w:t>
      </w: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zaklauzulowanej</w:t>
      </w:r>
      <w:proofErr w:type="spellEnd"/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A061C4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Z uwagi na prowadzoną Branżową Mapę Numeryczną,</w:t>
      </w:r>
      <w:r w:rsidR="005805CC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wymagane jest</w:t>
      </w:r>
      <w:r w:rsidR="00960BF9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, aby jej zawartość w zakresie </w:t>
      </w:r>
      <w:r w:rsidR="00B737FC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posiadanej </w:t>
      </w:r>
      <w:r w:rsidR="00960BF9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infrastruktury </w:t>
      </w:r>
      <w:r w:rsidR="00B737FC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była zgodna </w:t>
      </w:r>
      <w:r w:rsidR="005805CC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br/>
      </w:r>
      <w:r w:rsidR="00B737FC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z zasobem mapowym w Ośrodku Dokumentacji Geodezyjnej </w:t>
      </w:r>
      <w:r w:rsidR="00E61E3D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br/>
      </w:r>
      <w:r w:rsidR="00B737FC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i Kartograficznej</w:t>
      </w:r>
      <w:r w:rsidR="005805CC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(tj. m. in. z Geodezyjną Ewidencją Sieci Uzbrojenia Terenu)</w:t>
      </w:r>
      <w:r w:rsidR="00E61E3D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.</w:t>
      </w:r>
      <w:r w:rsidR="00B737FC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960BF9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  </w:t>
      </w:r>
      <w:r w:rsidR="00E61E3D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="005805CC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związku z powyższym</w:t>
      </w:r>
      <w:r w:rsidR="004F2AB5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po zakończeniu zadania</w:t>
      </w:r>
      <w:r w:rsidR="001460FF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, </w:t>
      </w:r>
      <w:r w:rsidR="005805CC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jeden egzemplarz mapy </w:t>
      </w:r>
      <w:r w:rsidR="00B737FC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należy </w:t>
      </w:r>
      <w:r w:rsidR="00A408EF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dostarc</w:t>
      </w:r>
      <w:r w:rsidR="005805CC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zyć w </w:t>
      </w:r>
      <w:r w:rsidR="00A408EF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wersji </w:t>
      </w:r>
      <w:proofErr w:type="spellStart"/>
      <w:r w:rsidR="00A408EF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analogowej-papierowej</w:t>
      </w:r>
      <w:proofErr w:type="spellEnd"/>
      <w:r w:rsidR="00A408EF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, po naniesieniu zmian w zasobie geodezyjnym</w:t>
      </w:r>
      <w:r w:rsidR="00EC29FB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A408EF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Mapę należy przekazać </w:t>
      </w:r>
      <w:r w:rsidR="003948B6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jako opracowanie </w:t>
      </w:r>
      <w:r w:rsidR="00317AAE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formacie A1 w </w:t>
      </w:r>
      <w:r w:rsidR="003948B6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podziale</w:t>
      </w:r>
      <w:r w:rsidR="00317AAE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sekcyjnym</w:t>
      </w:r>
      <w:r w:rsidR="003948B6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317AAE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 sk</w:t>
      </w:r>
      <w:r w:rsidR="003948B6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a</w:t>
      </w:r>
      <w:r w:rsidR="00317AAE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li 1: 500. </w:t>
      </w:r>
      <w:r w:rsidR="00A408EF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.</w:t>
      </w:r>
    </w:p>
    <w:p w14:paraId="3DA0100B" w14:textId="77777777" w:rsidR="00A061C4" w:rsidRPr="00A061C4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="006A633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wyniku </w:t>
      </w:r>
      <w:r w:rsidR="007A3E5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zaistniałej </w:t>
      </w:r>
      <w:r w:rsidR="006A633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potrzeby wykonawcy robót budowlanych</w:t>
      </w:r>
      <w:r w:rsidR="00A3337D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6A633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bądź Zamawiającego</w:t>
      </w: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wykonawca geodezyjny po zakończeniu prac w terenie</w:t>
      </w:r>
      <w:r w:rsidR="006A633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zobowiązany będzie</w:t>
      </w:r>
      <w:r w:rsidR="00A3337D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6A633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tym:  </w:t>
      </w:r>
      <w:r w:rsidR="006A633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mapy powykonawczej </w:t>
      </w:r>
      <w:r w:rsidR="007A3E5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(</w:t>
      </w:r>
      <w:r w:rsidR="006A633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bez </w:t>
      </w:r>
      <w:r w:rsidR="007A3E5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konieczności </w:t>
      </w:r>
      <w:r w:rsidR="006A633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stosownej klauzuli  </w:t>
      </w:r>
      <w:r w:rsidR="007A3E5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z z</w:t>
      </w:r>
      <w:r w:rsidR="006A633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asobu </w:t>
      </w:r>
      <w:r w:rsidR="007A3E5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g</w:t>
      </w:r>
      <w:r w:rsidR="006A633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eodezyjnego</w:t>
      </w:r>
      <w:r w:rsidR="007A3E5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)</w:t>
      </w:r>
      <w:r w:rsidR="006A633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. P</w:t>
      </w:r>
      <w:r w:rsidR="00A3337D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rzedmiotowe </w:t>
      </w:r>
      <w:r w:rsidR="006A633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m. in. </w:t>
      </w:r>
      <w:r w:rsidR="006A633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3BD21CCB" w:rsidR="00270836" w:rsidRPr="00DE610B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zdjęciowa </w:t>
      </w: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powinna zostać wykonana  zgodnie z p</w:t>
      </w:r>
      <w:r w:rsidR="00DE610B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unktem</w:t>
      </w:r>
      <w:r w:rsidR="001609A8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Standard danych pomocniczych zawarty</w:t>
      </w:r>
      <w:r w:rsidR="00DE610B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m</w:t>
      </w: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DE610B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</w:t>
      </w: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Instrukcj</w:t>
      </w:r>
      <w:r w:rsidR="00DE610B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i</w:t>
      </w: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bookmarkStart w:id="0" w:name="_Hlk69126031"/>
      <w:r w:rsidR="00DE610B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do projektowania infrastruktury systemu przesyłowego w zakresie pozyskiwania i przechowywania danych przestrzennych</w:t>
      </w:r>
      <w:bookmarkEnd w:id="0"/>
      <w:r w:rsidR="00270836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; </w:t>
      </w:r>
      <w:r w:rsidR="00886E01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Standard Bezpieczeństwa Technicznego znak</w:t>
      </w:r>
      <w:r w:rsidR="00270836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1609A8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SBT-PE-</w:t>
      </w:r>
      <w:r w:rsidR="00886E01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I</w:t>
      </w:r>
      <w:r w:rsidR="001609A8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35</w:t>
      </w:r>
      <w:r w:rsidR="00886E01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pn.</w:t>
      </w:r>
      <w:r w:rsidR="001609A8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886E01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Instrukcja</w:t>
      </w:r>
      <w:r w:rsidR="00270836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do projektowania infrastruktury systemu przesyłowego</w:t>
      </w:r>
      <w:r w:rsidR="001609A8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w zakresie pozyskiwania i przechowywania danych przestrzennych</w:t>
      </w:r>
      <w:r w:rsidR="00270836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jest załącznikiem do Wykazu regulacji wewnętrznych Zamawiającego, stanowiącego załącznik nr 1.10 do OPZ</w:t>
      </w:r>
      <w:r w:rsidR="001609A8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;</w:t>
      </w:r>
    </w:p>
    <w:p w14:paraId="145F11C5" w14:textId="5173FE95" w:rsidR="001609A8" w:rsidRPr="00A52ABB" w:rsidRDefault="0089631E" w:rsidP="00B86B0B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Szczegółowe wymagania</w:t>
      </w:r>
      <w:r w:rsidR="004278E3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dotyczące zagadnień  ujętych  w niniejszym </w:t>
      </w:r>
      <w:r w:rsidR="00651A2A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dokumencie</w:t>
      </w:r>
      <w:r w:rsidR="004278E3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znajdują się w</w:t>
      </w:r>
      <w:r w:rsidR="008A512D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Standardzie Bezpieczeństwa Technicznego znak</w:t>
      </w:r>
      <w:r w:rsidR="004278E3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 </w:t>
      </w:r>
      <w:bookmarkStart w:id="1" w:name="_Hlk69130330"/>
      <w:r w:rsidR="001609A8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SBT-PE-</w:t>
      </w:r>
      <w:r w:rsidR="008A512D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I</w:t>
      </w:r>
      <w:r w:rsidR="001609A8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35</w:t>
      </w:r>
      <w:r w:rsidR="008A512D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pn.</w:t>
      </w:r>
      <w:r w:rsidR="001609A8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8A512D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Instrukcja </w:t>
      </w:r>
      <w:r w:rsidR="001609A8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bookmarkEnd w:id="1"/>
      <w:r w:rsidR="004278E3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</w:t>
      </w:r>
      <w:r w:rsidR="00651A2A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 wyniku prowadzenia prac</w:t>
      </w:r>
      <w:r w:rsidR="00033AC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651A2A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geodezyjnych </w:t>
      </w:r>
      <w:r w:rsidR="00651A2A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lastRenderedPageBreak/>
        <w:t>Wykonawca przekazuje materiały wymienione w punkcie dotyczącym przyjęci</w:t>
      </w:r>
      <w:r w:rsidR="00033AC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a</w:t>
      </w:r>
      <w:r w:rsidR="00651A2A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danych do zasobów GAZ-SYSTEM S.A., które zostały wskazane w </w:t>
      </w:r>
      <w:r w:rsidR="001609A8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przywołanej Instrukcji</w:t>
      </w:r>
      <w:r w:rsidR="00270836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;</w:t>
      </w:r>
      <w:r w:rsidR="001609A8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8A512D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Standard</w:t>
      </w:r>
      <w:r w:rsidR="00C7019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Bezpieczeństwa Technicznego znak</w:t>
      </w:r>
      <w:r w:rsidR="001609A8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SBT-PE-</w:t>
      </w:r>
      <w:r w:rsidR="00C7019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I</w:t>
      </w:r>
      <w:r w:rsidR="001609A8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35</w:t>
      </w:r>
      <w:r w:rsidR="00C70197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pn.</w:t>
      </w:r>
      <w:r w:rsidR="008A512D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Instrukcja</w:t>
      </w:r>
      <w:r w:rsidR="001609A8" w:rsidRPr="00A52ABB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do projektowania infrastruktury systemu przesyłowego w zakresie pozyskiwania i przechowywania danych przestrzennych jest załącznikiem do Wykazu regulacji wewnętrznych Zamawiającego, stanowiącego załącznik nr 1.10 do OPZ.</w:t>
      </w:r>
    </w:p>
    <w:p w14:paraId="14258C1E" w14:textId="02468209" w:rsidR="0049454C" w:rsidRDefault="0049454C" w:rsidP="00305C5F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5F74A91" w14:textId="5AF4787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FBE4B43" w14:textId="725A47F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0C87CE09" w14:textId="50F7FA1F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544362B5" w14:textId="382EA5BA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7098A097" w14:textId="2A55C0C2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3758561F" w14:textId="3F5655C7" w:rsidR="00C20EA3" w:rsidRPr="0049454C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</w:pPr>
    </w:p>
    <w:sectPr w:rsidR="00C20EA3" w:rsidRPr="00494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AAFD0" w14:textId="77777777" w:rsidR="00DD12B7" w:rsidRDefault="00DD12B7" w:rsidP="001868B6">
      <w:pPr>
        <w:spacing w:after="0" w:line="240" w:lineRule="auto"/>
      </w:pPr>
      <w:r>
        <w:separator/>
      </w:r>
    </w:p>
  </w:endnote>
  <w:endnote w:type="continuationSeparator" w:id="0">
    <w:p w14:paraId="59AE7917" w14:textId="77777777" w:rsidR="00DD12B7" w:rsidRDefault="00DD12B7" w:rsidP="001868B6">
      <w:pPr>
        <w:spacing w:after="0" w:line="240" w:lineRule="auto"/>
      </w:pPr>
      <w:r>
        <w:continuationSeparator/>
      </w:r>
    </w:p>
  </w:endnote>
  <w:endnote w:type="continuationNotice" w:id="1">
    <w:p w14:paraId="5B88AD9C" w14:textId="77777777" w:rsidR="00DD12B7" w:rsidRDefault="00DD1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78C99F" w14:textId="77777777" w:rsidR="00DD12B7" w:rsidRDefault="00DD12B7" w:rsidP="001868B6">
      <w:pPr>
        <w:spacing w:after="0" w:line="240" w:lineRule="auto"/>
      </w:pPr>
      <w:r>
        <w:separator/>
      </w:r>
    </w:p>
  </w:footnote>
  <w:footnote w:type="continuationSeparator" w:id="0">
    <w:p w14:paraId="05FBF935" w14:textId="77777777" w:rsidR="00DD12B7" w:rsidRDefault="00DD12B7" w:rsidP="001868B6">
      <w:pPr>
        <w:spacing w:after="0" w:line="240" w:lineRule="auto"/>
      </w:pPr>
      <w:r>
        <w:continuationSeparator/>
      </w:r>
    </w:p>
  </w:footnote>
  <w:footnote w:type="continuationNotice" w:id="1">
    <w:p w14:paraId="034FC53D" w14:textId="77777777" w:rsidR="00DD12B7" w:rsidRDefault="00DD12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225309"/>
    <w:rsid w:val="00226711"/>
    <w:rsid w:val="002609E7"/>
    <w:rsid w:val="00270836"/>
    <w:rsid w:val="00282C7B"/>
    <w:rsid w:val="002D75AD"/>
    <w:rsid w:val="002D7787"/>
    <w:rsid w:val="002F305E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86E01"/>
    <w:rsid w:val="00895C86"/>
    <w:rsid w:val="0089631E"/>
    <w:rsid w:val="008A1B7F"/>
    <w:rsid w:val="008A512D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52ABB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57A9D"/>
    <w:rsid w:val="00C70197"/>
    <w:rsid w:val="00D14DB0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Kamiński Maciej</cp:lastModifiedBy>
  <cp:revision>2</cp:revision>
  <dcterms:created xsi:type="dcterms:W3CDTF">2024-05-10T12:42:00Z</dcterms:created>
  <dcterms:modified xsi:type="dcterms:W3CDTF">2024-05-10T12:42:00Z</dcterms:modified>
</cp:coreProperties>
</file>